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9A" w:rsidRPr="005B33E2" w:rsidRDefault="004F7D9A" w:rsidP="004F7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3E2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5B33E2">
        <w:rPr>
          <w:rFonts w:ascii="Times New Roman" w:hAnsi="Times New Roman" w:cs="Times New Roman"/>
          <w:b/>
          <w:sz w:val="24"/>
          <w:szCs w:val="24"/>
          <w:lang w:val="id-ID"/>
        </w:rPr>
        <w:t>VI</w:t>
      </w:r>
      <w:r w:rsidR="006A0F12" w:rsidRPr="005B33E2">
        <w:rPr>
          <w:rFonts w:ascii="Times New Roman" w:hAnsi="Times New Roman" w:cs="Times New Roman"/>
          <w:b/>
          <w:sz w:val="24"/>
          <w:szCs w:val="24"/>
        </w:rPr>
        <w:t>I</w:t>
      </w:r>
    </w:p>
    <w:p w:rsidR="004F7D9A" w:rsidRPr="005B33E2" w:rsidRDefault="004F7D9A" w:rsidP="004F7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B33E2">
        <w:rPr>
          <w:rFonts w:ascii="Times New Roman" w:hAnsi="Times New Roman" w:cs="Times New Roman"/>
          <w:b/>
          <w:sz w:val="24"/>
          <w:szCs w:val="24"/>
          <w:lang w:val="id-ID"/>
        </w:rPr>
        <w:t>PENUTUP</w:t>
      </w:r>
    </w:p>
    <w:p w:rsidR="00275CDC" w:rsidRPr="005B33E2" w:rsidRDefault="00275CDC" w:rsidP="004F7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D1E" w:rsidRPr="005B33E2" w:rsidRDefault="00230D1E" w:rsidP="004F7D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B33E2">
        <w:rPr>
          <w:rFonts w:ascii="Times New Roman" w:hAnsi="Times New Roman" w:cs="Times New Roman"/>
          <w:sz w:val="24"/>
          <w:szCs w:val="24"/>
          <w:lang w:val="fi-FI"/>
        </w:rPr>
        <w:t>Rencana Strategis</w:t>
      </w:r>
      <w:r w:rsidR="00F645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 xml:space="preserve">Dinas </w:t>
      </w:r>
      <w:proofErr w:type="spellStart"/>
      <w:r w:rsidR="00477D7C" w:rsidRPr="005B33E2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645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C778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>Provinsi Kepulauan Bangka Belitung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 Tahun 2012-201</w:t>
      </w:r>
      <w:r w:rsidR="00F158A6" w:rsidRPr="005B33E2">
        <w:rPr>
          <w:rFonts w:ascii="Times New Roman" w:hAnsi="Times New Roman" w:cs="Times New Roman"/>
          <w:sz w:val="24"/>
          <w:szCs w:val="24"/>
          <w:lang w:val="fi-FI"/>
        </w:rPr>
        <w:t>7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 merupakan Penjabaran dari visi dan misi Kementerian </w:t>
      </w:r>
      <w:proofErr w:type="spellStart"/>
      <w:r w:rsidR="00140344" w:rsidRPr="005B33E2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140344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40344" w:rsidRPr="005B33E2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140344" w:rsidRPr="005B33E2">
        <w:rPr>
          <w:rFonts w:ascii="Times New Roman" w:hAnsi="Times New Roman" w:cs="Times New Roman"/>
          <w:sz w:val="24"/>
          <w:szCs w:val="24"/>
        </w:rPr>
        <w:t>r</w:t>
      </w:r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140344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140344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40344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140344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140344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140344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140344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140344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140344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140344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F152B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>dalam rangka pencapaian sasaran pembangunan</w:t>
      </w:r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40344" w:rsidRPr="005B33E2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140344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40344" w:rsidRPr="005B33E2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140344" w:rsidRPr="005B33E2">
        <w:rPr>
          <w:rFonts w:ascii="Times New Roman" w:hAnsi="Times New Roman" w:cs="Times New Roman"/>
          <w:sz w:val="24"/>
          <w:szCs w:val="24"/>
        </w:rPr>
        <w:t>r</w:t>
      </w:r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140344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140344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40344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140344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140344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140344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140344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140344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140344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140344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140344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140344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33E2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477D7C" w:rsidRPr="005B33E2" w:rsidRDefault="00230D1E" w:rsidP="00477D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Renstra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 xml:space="preserve">Dinas </w:t>
      </w:r>
      <w:proofErr w:type="spellStart"/>
      <w:r w:rsidR="00477D7C" w:rsidRPr="005B33E2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7D7C" w:rsidRPr="005B33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>Provinsi Kepulauan Bangka Belitung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 disusun berpedoman pada Renstra Kement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rian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Tenaga Kerja dan Transmigrasi RI</w:t>
      </w:r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>yang disusun berdasarkan</w:t>
      </w:r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>Peraturan Presiden Nomor 5 tahun 2010 tentang Rencana Pembangunan Jangka Menengah Nasional (RPJMN) tahun 2010-2014.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 Dalam</w:t>
      </w:r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pelaksanaan program selalu mengupayakan keterpaduan, sinkronisasi dan harmonisasi dalam pencapaian setiap </w:t>
      </w:r>
      <w:r w:rsidR="00477D7C" w:rsidRPr="00FF152B">
        <w:rPr>
          <w:rFonts w:ascii="Times New Roman" w:hAnsi="Times New Roman" w:cs="Times New Roman"/>
          <w:i/>
          <w:sz w:val="24"/>
          <w:szCs w:val="24"/>
          <w:lang w:val="fi-FI"/>
        </w:rPr>
        <w:t xml:space="preserve">output 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dan </w:t>
      </w:r>
      <w:r w:rsidR="00477D7C" w:rsidRPr="00FF152B">
        <w:rPr>
          <w:rFonts w:ascii="Times New Roman" w:hAnsi="Times New Roman" w:cs="Times New Roman"/>
          <w:i/>
          <w:sz w:val="24"/>
          <w:szCs w:val="24"/>
          <w:lang w:val="fi-FI"/>
        </w:rPr>
        <w:t>outcome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 kinerja. Dalam setiap pelaksanaan kegiatan harus memperhatikan</w:t>
      </w:r>
      <w:r w:rsidR="000C778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  <w:lang w:val="id-ID"/>
        </w:rPr>
        <w:t>p</w:t>
      </w:r>
      <w:proofErr w:type="spellStart"/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C778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477D7C" w:rsidRPr="005B33E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od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v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77D7C" w:rsidRPr="005B33E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w w:val="103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w w:val="103"/>
          <w:sz w:val="24"/>
          <w:szCs w:val="24"/>
          <w:lang w:val="id-ID"/>
        </w:rPr>
        <w:t>,</w:t>
      </w:r>
      <w:r w:rsidR="00477D7C" w:rsidRPr="005B33E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  <w:lang w:val="id-ID"/>
        </w:rPr>
        <w:t>p</w:t>
      </w:r>
      <w:proofErr w:type="spellStart"/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la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-54"/>
          <w:sz w:val="24"/>
          <w:szCs w:val="24"/>
          <w:lang w:val="id-ID"/>
        </w:rPr>
        <w:t xml:space="preserve">  </w:t>
      </w:r>
      <w:proofErr w:type="spellStart"/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pe</w:t>
      </w:r>
      <w:r w:rsidR="00477D7C" w:rsidRPr="005B33E2">
        <w:rPr>
          <w:rFonts w:ascii="Times New Roman" w:hAnsi="Times New Roman" w:cs="Times New Roman"/>
          <w:w w:val="103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2"/>
          <w:w w:val="103"/>
          <w:sz w:val="24"/>
          <w:szCs w:val="24"/>
        </w:rPr>
        <w:t>l</w:t>
      </w:r>
      <w:r w:rsidR="00477D7C" w:rsidRPr="005B33E2">
        <w:rPr>
          <w:rFonts w:ascii="Times New Roman" w:hAnsi="Times New Roman" w:cs="Times New Roman"/>
          <w:w w:val="103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-10"/>
          <w:w w:val="10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10"/>
          <w:w w:val="10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w w:val="103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10"/>
          <w:w w:val="10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w w:val="103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pacing w:val="-10"/>
          <w:w w:val="103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w w:val="103"/>
          <w:sz w:val="24"/>
          <w:szCs w:val="24"/>
          <w:lang w:val="id-ID"/>
        </w:rPr>
        <w:t>, t</w:t>
      </w:r>
      <w:proofErr w:type="spellStart"/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1"/>
          <w:sz w:val="24"/>
          <w:szCs w:val="24"/>
        </w:rPr>
        <w:t>w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dn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h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b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l</w:t>
      </w:r>
      <w:r w:rsidR="00477D7C" w:rsidRPr="005B33E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h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77D7C" w:rsidRPr="005B33E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ng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l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b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ga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-2"/>
          <w:w w:val="103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du</w:t>
      </w:r>
      <w:r w:rsidR="00477D7C" w:rsidRPr="005B33E2">
        <w:rPr>
          <w:rFonts w:ascii="Times New Roman" w:hAnsi="Times New Roman" w:cs="Times New Roman"/>
          <w:spacing w:val="3"/>
          <w:w w:val="10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pacing w:val="-1"/>
          <w:w w:val="103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7"/>
          <w:w w:val="103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-2"/>
          <w:w w:val="103"/>
          <w:sz w:val="24"/>
          <w:szCs w:val="24"/>
        </w:rPr>
        <w:t>l</w:t>
      </w:r>
      <w:r w:rsidR="00477D7C" w:rsidRPr="005B33E2">
        <w:rPr>
          <w:rFonts w:ascii="Times New Roman" w:hAnsi="Times New Roman" w:cs="Times New Roman"/>
          <w:spacing w:val="-2"/>
          <w:w w:val="103"/>
          <w:sz w:val="24"/>
          <w:szCs w:val="24"/>
          <w:lang w:val="id-ID"/>
        </w:rPr>
        <w:t xml:space="preserve"> dan Pengembangan Jamsostek</w:t>
      </w:r>
      <w:r w:rsidR="00477D7C" w:rsidRPr="005B33E2">
        <w:rPr>
          <w:rFonts w:ascii="Times New Roman" w:hAnsi="Times New Roman" w:cs="Times New Roman"/>
          <w:w w:val="103"/>
          <w:sz w:val="24"/>
          <w:szCs w:val="24"/>
          <w:lang w:val="id-ID"/>
        </w:rPr>
        <w:t>,</w:t>
      </w:r>
      <w:r w:rsidR="00477D7C" w:rsidRPr="005B33E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  <w:lang w:val="id-ID"/>
        </w:rPr>
        <w:t>p</w:t>
      </w:r>
      <w:proofErr w:type="spellStart"/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y</w:t>
      </w:r>
      <w:proofErr w:type="spellEnd"/>
      <w:r w:rsidR="00FF152B">
        <w:rPr>
          <w:rFonts w:ascii="Times New Roman" w:hAnsi="Times New Roman" w:cs="Times New Roman"/>
          <w:spacing w:val="3"/>
          <w:sz w:val="24"/>
          <w:szCs w:val="24"/>
          <w:lang w:val="id-ID"/>
        </w:rPr>
        <w:t>a</w:t>
      </w:r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l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10"/>
          <w:w w:val="10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w w:val="103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nd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w w:val="103"/>
          <w:sz w:val="24"/>
          <w:szCs w:val="24"/>
        </w:rPr>
        <w:t>g</w:t>
      </w:r>
      <w:proofErr w:type="spellEnd"/>
      <w:r w:rsidR="00FF152B">
        <w:rPr>
          <w:rFonts w:ascii="Times New Roman" w:hAnsi="Times New Roman" w:cs="Times New Roman"/>
          <w:w w:val="103"/>
          <w:sz w:val="24"/>
          <w:szCs w:val="24"/>
          <w:lang w:val="id-ID"/>
        </w:rPr>
        <w:t>-</w:t>
      </w:r>
      <w:proofErr w:type="spellStart"/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und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w w:val="103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7D7C" w:rsidRPr="005B33E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77D7C" w:rsidRPr="005B33E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10"/>
          <w:w w:val="10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w w:val="103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w w:val="103"/>
          <w:sz w:val="24"/>
          <w:szCs w:val="24"/>
          <w:lang w:val="id-ID"/>
        </w:rPr>
        <w:t xml:space="preserve">, </w:t>
      </w:r>
      <w:r w:rsidR="00477D7C" w:rsidRPr="005B33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id-ID"/>
        </w:rPr>
        <w:t>perlindungan tenaga kerja dan pengembangan sistem pengawasan ketenagakerjaan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FF152B">
        <w:rPr>
          <w:rFonts w:ascii="Times New Roman" w:hAnsi="Times New Roman" w:cs="Times New Roman"/>
          <w:spacing w:val="6"/>
          <w:sz w:val="24"/>
          <w:szCs w:val="24"/>
          <w:lang w:val="id-ID"/>
        </w:rPr>
        <w:t xml:space="preserve"> t</w:t>
      </w:r>
      <w:proofErr w:type="spellStart"/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1"/>
          <w:sz w:val="24"/>
          <w:szCs w:val="24"/>
        </w:rPr>
        <w:t>w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dn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l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1"/>
          <w:sz w:val="24"/>
          <w:szCs w:val="24"/>
        </w:rPr>
        <w:t>w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7D7C" w:rsidRPr="005B33E2">
        <w:rPr>
          <w:rFonts w:ascii="Times New Roman" w:hAnsi="Times New Roman" w:cs="Times New Roman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-1"/>
          <w:w w:val="103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w w:val="103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b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77D7C" w:rsidRPr="005B33E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F152B">
        <w:rPr>
          <w:rFonts w:ascii="Times New Roman" w:hAnsi="Times New Roman" w:cs="Times New Roman"/>
          <w:spacing w:val="6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w w:val="101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w w:val="101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w w:val="101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pacing w:val="5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F152B">
        <w:rPr>
          <w:rFonts w:ascii="Times New Roman" w:hAnsi="Times New Roman" w:cs="Times New Roman"/>
          <w:spacing w:val="9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b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477D7C" w:rsidRPr="005B33E2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h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7D7C" w:rsidRPr="005B33E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z w:val="24"/>
          <w:szCs w:val="24"/>
        </w:rPr>
        <w:t>g</w:t>
      </w:r>
      <w:r w:rsidR="00FF152B">
        <w:rPr>
          <w:rFonts w:ascii="Times New Roman" w:hAnsi="Times New Roman" w:cs="Times New Roman"/>
          <w:spacing w:val="8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w w:val="103"/>
          <w:sz w:val="24"/>
          <w:szCs w:val="24"/>
        </w:rPr>
        <w:t>l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-4"/>
          <w:w w:val="103"/>
          <w:sz w:val="24"/>
          <w:szCs w:val="24"/>
        </w:rPr>
        <w:t>y</w:t>
      </w:r>
      <w:r w:rsidR="00477D7C" w:rsidRPr="005B33E2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proofErr w:type="spellEnd"/>
      <w:r w:rsidR="00FF152B">
        <w:rPr>
          <w:rFonts w:ascii="Times New Roman" w:hAnsi="Times New Roman" w:cs="Times New Roman"/>
          <w:w w:val="103"/>
          <w:sz w:val="24"/>
          <w:szCs w:val="24"/>
          <w:lang w:val="id-ID"/>
        </w:rPr>
        <w:t xml:space="preserve">.  </w:t>
      </w:r>
      <w:r w:rsidR="00477D7C" w:rsidRPr="005B33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id-ID"/>
        </w:rPr>
        <w:t>Pembangunan infrastruktur BLKI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477D7C" w:rsidRPr="005B33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id-ID"/>
        </w:rPr>
        <w:t>Perencanaan Tenaga Kerja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>, dapat berperan serta seluas-luasnya</w:t>
      </w:r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>dalam</w:t>
      </w:r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>pelaksanaan rencana tindak dari dokumen Renstra</w:t>
      </w:r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Dinas</w:t>
      </w:r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7D7C" w:rsidRPr="005B33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>Provinsi</w:t>
      </w:r>
      <w:r w:rsid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>Kepulauan</w:t>
      </w:r>
      <w:r w:rsid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>Bangka Belitung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230D1E" w:rsidRPr="005B33E2" w:rsidRDefault="00230D1E" w:rsidP="004F7D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B33E2">
        <w:rPr>
          <w:rFonts w:ascii="Times New Roman" w:hAnsi="Times New Roman" w:cs="Times New Roman"/>
          <w:sz w:val="24"/>
          <w:szCs w:val="24"/>
          <w:lang w:val="fi-FI"/>
        </w:rPr>
        <w:t>Apabila</w:t>
      </w:r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>terdapat</w:t>
      </w:r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>perubahan</w:t>
      </w:r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>lingkungan strategis</w:t>
      </w:r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>dan</w:t>
      </w:r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>dinamika pembangunan yang belum diakomodasikan d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>alam pelaksanaan Renstra</w:t>
      </w:r>
      <w:r w:rsidR="005B33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 xml:space="preserve">Dinas </w:t>
      </w:r>
      <w:proofErr w:type="spellStart"/>
      <w:r w:rsidR="00477D7C" w:rsidRPr="005B33E2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7D7C" w:rsidRPr="005B33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>Provinsi Kepulauan Bangka Belitung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F158A6" w:rsidRPr="005B33E2">
        <w:rPr>
          <w:rFonts w:ascii="Times New Roman" w:hAnsi="Times New Roman" w:cs="Times New Roman"/>
          <w:sz w:val="24"/>
          <w:szCs w:val="24"/>
          <w:lang w:val="fi-FI"/>
        </w:rPr>
        <w:t>2012</w:t>
      </w:r>
      <w:r w:rsidR="00D97DC0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F158A6" w:rsidRPr="005B33E2">
        <w:rPr>
          <w:rFonts w:ascii="Times New Roman" w:hAnsi="Times New Roman" w:cs="Times New Roman"/>
          <w:sz w:val="24"/>
          <w:szCs w:val="24"/>
          <w:lang w:val="fi-FI"/>
        </w:rPr>
        <w:t>2017</w:t>
      </w:r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dapat disesuaikan dalam dokumen Rencana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Pembangunan Jangka Menengah Daerah</w:t>
      </w:r>
      <w:r w:rsidR="00477D7C"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 (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RPJMD</w:t>
      </w:r>
      <w:r w:rsidRPr="005B33E2">
        <w:rPr>
          <w:rFonts w:ascii="Times New Roman" w:hAnsi="Times New Roman" w:cs="Times New Roman"/>
          <w:sz w:val="24"/>
          <w:szCs w:val="24"/>
          <w:lang w:val="fi-FI"/>
        </w:rPr>
        <w:t>).</w:t>
      </w:r>
    </w:p>
    <w:p w:rsidR="00230D1E" w:rsidRPr="005B33E2" w:rsidRDefault="00F94AF5" w:rsidP="004F7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B33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7D9A" w:rsidRPr="005B33E2">
        <w:rPr>
          <w:rFonts w:ascii="Times New Roman" w:hAnsi="Times New Roman" w:cs="Times New Roman"/>
          <w:sz w:val="24"/>
          <w:szCs w:val="24"/>
        </w:rPr>
        <w:tab/>
      </w:r>
      <w:r w:rsidR="00230D1E" w:rsidRPr="005B33E2">
        <w:rPr>
          <w:rFonts w:ascii="Times New Roman" w:hAnsi="Times New Roman" w:cs="Times New Roman"/>
          <w:sz w:val="24"/>
          <w:szCs w:val="24"/>
          <w:lang w:val="fi-FI"/>
        </w:rPr>
        <w:t xml:space="preserve">Renstra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 xml:space="preserve">Dinas </w:t>
      </w:r>
      <w:proofErr w:type="spellStart"/>
      <w:r w:rsidR="00477D7C" w:rsidRPr="005B33E2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7D7C" w:rsidRPr="005B33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>Provinsi Kepulauan Bangka Belitung</w:t>
      </w:r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813D0" w:rsidRPr="005B33E2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B33E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813D0" w:rsidRPr="005B33E2">
        <w:rPr>
          <w:rFonts w:ascii="Times New Roman" w:hAnsi="Times New Roman" w:cs="Times New Roman"/>
          <w:sz w:val="24"/>
          <w:szCs w:val="24"/>
        </w:rPr>
        <w:t>tantanga</w:t>
      </w:r>
      <w:r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3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F1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B33E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230D1E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D1E" w:rsidRPr="005B33E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230D1E" w:rsidRPr="005B33E2">
        <w:rPr>
          <w:rFonts w:ascii="Times New Roman" w:hAnsi="Times New Roman" w:cs="Times New Roman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lastRenderedPageBreak/>
        <w:t>ketenagakerjaan</w:t>
      </w:r>
      <w:r w:rsidR="000C778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dan Transmigrasi</w:t>
      </w:r>
      <w:r w:rsidR="00DA0784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784" w:rsidRPr="005B33E2">
        <w:rPr>
          <w:rFonts w:ascii="Times New Roman" w:hAnsi="Times New Roman" w:cs="Times New Roman"/>
          <w:sz w:val="24"/>
          <w:szCs w:val="24"/>
        </w:rPr>
        <w:t>khusus</w:t>
      </w:r>
      <w:r w:rsidR="001B5B3F" w:rsidRPr="005B33E2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1B5B3F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3F" w:rsidRPr="005B33E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B5B3F" w:rsidRPr="005B33E2">
        <w:rPr>
          <w:rFonts w:ascii="Times New Roman" w:hAnsi="Times New Roman" w:cs="Times New Roman"/>
          <w:sz w:val="24"/>
          <w:szCs w:val="24"/>
        </w:rPr>
        <w:t xml:space="preserve"> 5 (lima) </w:t>
      </w:r>
      <w:proofErr w:type="spellStart"/>
      <w:r w:rsidR="001B5B3F" w:rsidRPr="005B33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B5B3F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3F" w:rsidRPr="005B33E2">
        <w:rPr>
          <w:rFonts w:ascii="Times New Roman" w:hAnsi="Times New Roman" w:cs="Times New Roman"/>
          <w:sz w:val="24"/>
          <w:szCs w:val="24"/>
        </w:rPr>
        <w:t>kedepan</w:t>
      </w:r>
      <w:proofErr w:type="spellEnd"/>
      <w:r w:rsidR="001B5B3F" w:rsidRPr="005B3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B5B3F" w:rsidRPr="005B33E2">
        <w:rPr>
          <w:rFonts w:ascii="Times New Roman" w:hAnsi="Times New Roman" w:cs="Times New Roman"/>
          <w:sz w:val="24"/>
          <w:szCs w:val="24"/>
        </w:rPr>
        <w:t>P</w:t>
      </w:r>
      <w:r w:rsidR="008813D0" w:rsidRPr="005B33E2">
        <w:rPr>
          <w:rFonts w:ascii="Times New Roman" w:hAnsi="Times New Roman" w:cs="Times New Roman"/>
          <w:sz w:val="24"/>
          <w:szCs w:val="24"/>
        </w:rPr>
        <w:t>rogram-progr</w:t>
      </w:r>
      <w:r w:rsidR="001B5B3F" w:rsidRPr="005B33E2">
        <w:rPr>
          <w:rFonts w:ascii="Times New Roman" w:hAnsi="Times New Roman" w:cs="Times New Roman"/>
          <w:sz w:val="24"/>
          <w:szCs w:val="24"/>
        </w:rPr>
        <w:t>am</w:t>
      </w:r>
      <w:r w:rsidR="000C778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Ketenagakerjaan</w:t>
      </w:r>
      <w:r w:rsidR="000C778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="000C778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Ketransmigrasi</w:t>
      </w:r>
      <w:r w:rsidR="000C778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C778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813D0" w:rsidRPr="005B33E2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8813D0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3D0" w:rsidRPr="005B33E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8813D0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064A39" w:rsidRPr="005B33E2">
        <w:rPr>
          <w:rFonts w:ascii="Times New Roman" w:hAnsi="Times New Roman" w:cs="Times New Roman"/>
          <w:sz w:val="24"/>
          <w:szCs w:val="24"/>
        </w:rPr>
        <w:t xml:space="preserve"> </w:t>
      </w:r>
      <w:r w:rsidR="005A60E6" w:rsidRPr="005B33E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A60E6" w:rsidRPr="005B33E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5A60E6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E6" w:rsidRPr="005B33E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5A60E6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E6" w:rsidRPr="005B33E2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3E2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3E2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D464E7" w:rsidRPr="005B33E2">
        <w:rPr>
          <w:rFonts w:ascii="Times New Roman" w:hAnsi="Times New Roman" w:cs="Times New Roman"/>
          <w:sz w:val="24"/>
          <w:szCs w:val="24"/>
        </w:rPr>
        <w:t xml:space="preserve"> </w:t>
      </w:r>
      <w:r w:rsidRPr="005B33E2">
        <w:rPr>
          <w:rFonts w:ascii="Times New Roman" w:hAnsi="Times New Roman" w:cs="Times New Roman"/>
          <w:sz w:val="24"/>
          <w:szCs w:val="24"/>
        </w:rPr>
        <w:t>Ban</w:t>
      </w:r>
      <w:r w:rsidR="00064A39" w:rsidRPr="005B33E2">
        <w:rPr>
          <w:rFonts w:ascii="Times New Roman" w:hAnsi="Times New Roman" w:cs="Times New Roman"/>
          <w:sz w:val="24"/>
          <w:szCs w:val="24"/>
        </w:rPr>
        <w:t xml:space="preserve">gka Belitung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064A39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penanggulangannya</w:t>
      </w:r>
      <w:proofErr w:type="spellEnd"/>
      <w:r w:rsidR="001B5B3F" w:rsidRPr="005B33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5B3F" w:rsidRPr="005B33E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1B5B3F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3F" w:rsidRPr="005B33E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3E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3E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3E2">
        <w:rPr>
          <w:rFonts w:ascii="Times New Roman" w:hAnsi="Times New Roman" w:cs="Times New Roman"/>
          <w:sz w:val="24"/>
          <w:szCs w:val="24"/>
        </w:rPr>
        <w:t>ungkit</w:t>
      </w:r>
      <w:proofErr w:type="spellEnd"/>
      <w:r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3E2">
        <w:rPr>
          <w:rFonts w:ascii="Times New Roman" w:hAnsi="Times New Roman" w:cs="Times New Roman"/>
          <w:sz w:val="24"/>
          <w:szCs w:val="24"/>
        </w:rPr>
        <w:t>p</w:t>
      </w:r>
      <w:r w:rsidR="00230D1E" w:rsidRPr="005B33E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30D1E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D1E" w:rsidRPr="005B33E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230D1E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D1E" w:rsidRPr="005B33E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230D1E" w:rsidRPr="005B33E2">
        <w:rPr>
          <w:rFonts w:ascii="Times New Roman" w:hAnsi="Times New Roman" w:cs="Times New Roman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Ketenagakerjaan dan Ketransmigrasi.</w:t>
      </w:r>
      <w:proofErr w:type="gramEnd"/>
    </w:p>
    <w:p w:rsidR="00B83DED" w:rsidRPr="001D0988" w:rsidRDefault="00230D1E" w:rsidP="001D09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5B33E2">
        <w:rPr>
          <w:rFonts w:ascii="Times New Roman" w:hAnsi="Times New Roman" w:cs="Times New Roman"/>
          <w:sz w:val="24"/>
          <w:szCs w:val="24"/>
        </w:rPr>
        <w:t>D</w:t>
      </w:r>
      <w:r w:rsidR="00064A39" w:rsidRPr="005B33E2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dis</w:t>
      </w:r>
      <w:r w:rsidR="00D5316C" w:rsidRPr="005B33E2">
        <w:rPr>
          <w:rFonts w:ascii="Times New Roman" w:hAnsi="Times New Roman" w:cs="Times New Roman"/>
          <w:sz w:val="24"/>
          <w:szCs w:val="24"/>
        </w:rPr>
        <w:t>usunnya</w:t>
      </w:r>
      <w:proofErr w:type="spellEnd"/>
      <w:r w:rsidR="00583C6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316C" w:rsidRPr="005B33E2">
        <w:rPr>
          <w:rFonts w:ascii="Times New Roman" w:hAnsi="Times New Roman" w:cs="Times New Roman"/>
          <w:sz w:val="24"/>
          <w:szCs w:val="24"/>
          <w:lang w:val="fi-FI"/>
        </w:rPr>
        <w:t>Renstra</w:t>
      </w:r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7D7C" w:rsidRPr="005B33E2">
        <w:rPr>
          <w:rFonts w:ascii="Times New Roman" w:hAnsi="Times New Roman" w:cs="Times New Roman"/>
          <w:sz w:val="24"/>
          <w:szCs w:val="24"/>
          <w:lang w:val="id-ID"/>
        </w:rPr>
        <w:t>Dinas</w:t>
      </w:r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83C6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83C6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83C6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7D7C" w:rsidRPr="005B33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>Provinsi Kepulauan Bangka Belitung</w:t>
      </w:r>
      <w:r w:rsidR="00477D7C" w:rsidRPr="005B33E2">
        <w:rPr>
          <w:rFonts w:ascii="Times New Roman" w:hAnsi="Times New Roman" w:cs="Times New Roman"/>
          <w:sz w:val="24"/>
          <w:szCs w:val="24"/>
        </w:rPr>
        <w:t xml:space="preserve"> </w:t>
      </w:r>
      <w:r w:rsidR="00064A39" w:rsidRPr="005B33E2">
        <w:rPr>
          <w:rFonts w:ascii="Times New Roman" w:hAnsi="Times New Roman" w:cs="Times New Roman"/>
          <w:sz w:val="24"/>
          <w:szCs w:val="24"/>
        </w:rPr>
        <w:t>2012-201</w:t>
      </w:r>
      <w:r w:rsidR="003E4BBE" w:rsidRPr="005B33E2">
        <w:rPr>
          <w:rFonts w:ascii="Times New Roman" w:hAnsi="Times New Roman" w:cs="Times New Roman"/>
          <w:sz w:val="24"/>
          <w:szCs w:val="24"/>
        </w:rPr>
        <w:t>7</w:t>
      </w:r>
      <w:r w:rsidR="00064A39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064A39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3F" w:rsidRPr="005B33E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1B5B3F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dapa</w:t>
      </w:r>
      <w:r w:rsidR="007B20FB" w:rsidRPr="005B33E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B20FB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64A39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="00064A39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064A39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64A39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39" w:rsidRPr="005B33E2">
        <w:rPr>
          <w:rFonts w:ascii="Times New Roman" w:hAnsi="Times New Roman" w:cs="Times New Roman"/>
          <w:sz w:val="24"/>
          <w:szCs w:val="24"/>
        </w:rPr>
        <w:t>m</w:t>
      </w:r>
      <w:r w:rsidR="001B5B3F" w:rsidRPr="005B33E2">
        <w:rPr>
          <w:rFonts w:ascii="Times New Roman" w:hAnsi="Times New Roman" w:cs="Times New Roman"/>
          <w:sz w:val="24"/>
          <w:szCs w:val="24"/>
        </w:rPr>
        <w:t>enyusun</w:t>
      </w:r>
      <w:proofErr w:type="spellEnd"/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B5B3F" w:rsidRPr="005B33E2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1B5B3F" w:rsidRPr="005B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3F" w:rsidRPr="005B33E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B20FB" w:rsidRPr="005B33E2">
        <w:rPr>
          <w:rFonts w:ascii="Times New Roman" w:hAnsi="Times New Roman" w:cs="Times New Roman"/>
          <w:sz w:val="24"/>
          <w:szCs w:val="24"/>
        </w:rPr>
        <w:t>tahun</w:t>
      </w:r>
      <w:r w:rsidR="001B5B3F" w:rsidRPr="005B33E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B5B3F" w:rsidRPr="005B33E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77D7C" w:rsidRPr="005B33E2">
        <w:rPr>
          <w:rFonts w:ascii="Times New Roman" w:hAnsi="Times New Roman" w:cs="Times New Roman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477D7C" w:rsidRPr="005B33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97D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77D7C" w:rsidRPr="005B33E2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477D7C" w:rsidRPr="005B33E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477D7C" w:rsidRPr="005B33E2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477D7C" w:rsidRPr="005B33E2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477D7C" w:rsidRPr="005B33E2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477D7C" w:rsidRPr="005B33E2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477D7C" w:rsidRPr="005B33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7D7C" w:rsidRPr="005B33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77D7C" w:rsidRPr="005B33E2">
        <w:rPr>
          <w:rFonts w:ascii="Times New Roman" w:hAnsi="Times New Roman" w:cs="Times New Roman"/>
          <w:spacing w:val="4"/>
          <w:sz w:val="24"/>
          <w:szCs w:val="24"/>
          <w:lang w:val="id-ID"/>
        </w:rPr>
        <w:t>Provinsi Kepulauan Bangka Belitung</w:t>
      </w:r>
      <w:r w:rsidR="00D5316C" w:rsidRPr="005B33E2">
        <w:rPr>
          <w:rFonts w:ascii="Times New Roman" w:hAnsi="Times New Roman" w:cs="Times New Roman"/>
          <w:sz w:val="24"/>
          <w:szCs w:val="24"/>
          <w:lang w:val="fi-FI"/>
        </w:rPr>
        <w:t>.</w:t>
      </w:r>
      <w:proofErr w:type="gramEnd"/>
    </w:p>
    <w:sectPr w:rsidR="00B83DED" w:rsidRPr="001D0988" w:rsidSect="00381F7C">
      <w:footerReference w:type="default" r:id="rId8"/>
      <w:pgSz w:w="11907" w:h="16840" w:code="9"/>
      <w:pgMar w:top="2268" w:right="1701" w:bottom="1701" w:left="2268" w:header="720" w:footer="720" w:gutter="0"/>
      <w:pgNumType w:start="8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4F1" w:rsidRDefault="00B004F1" w:rsidP="00A73E07">
      <w:pPr>
        <w:spacing w:after="0" w:line="240" w:lineRule="auto"/>
      </w:pPr>
      <w:r>
        <w:separator/>
      </w:r>
    </w:p>
  </w:endnote>
  <w:endnote w:type="continuationSeparator" w:id="1">
    <w:p w:rsidR="00B004F1" w:rsidRDefault="00B004F1" w:rsidP="00A7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233"/>
      <w:docPartObj>
        <w:docPartGallery w:val="Page Numbers (Bottom of Page)"/>
        <w:docPartUnique/>
      </w:docPartObj>
    </w:sdtPr>
    <w:sdtContent>
      <w:p w:rsidR="00F870F9" w:rsidRDefault="0049060B">
        <w:pPr>
          <w:pStyle w:val="Footer"/>
          <w:jc w:val="right"/>
        </w:pPr>
        <w:fldSimple w:instr=" PAGE   \* MERGEFORMAT ">
          <w:r w:rsidR="00381F7C">
            <w:rPr>
              <w:noProof/>
            </w:rPr>
            <w:t>80</w:t>
          </w:r>
        </w:fldSimple>
      </w:p>
    </w:sdtContent>
  </w:sdt>
  <w:p w:rsidR="00CD41AD" w:rsidRPr="00AE27C4" w:rsidRDefault="00CD41AD" w:rsidP="00AE27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4F1" w:rsidRDefault="00B004F1" w:rsidP="00A73E07">
      <w:pPr>
        <w:spacing w:after="0" w:line="240" w:lineRule="auto"/>
      </w:pPr>
      <w:r>
        <w:separator/>
      </w:r>
    </w:p>
  </w:footnote>
  <w:footnote w:type="continuationSeparator" w:id="1">
    <w:p w:rsidR="00B004F1" w:rsidRDefault="00B004F1" w:rsidP="00A7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DD1"/>
    <w:multiLevelType w:val="hybridMultilevel"/>
    <w:tmpl w:val="AA60C9F8"/>
    <w:lvl w:ilvl="0" w:tplc="AAF8720C">
      <w:start w:val="1"/>
      <w:numFmt w:val="decimal"/>
      <w:lvlText w:val="%1."/>
      <w:lvlJc w:val="left"/>
      <w:pPr>
        <w:tabs>
          <w:tab w:val="num" w:pos="2080"/>
        </w:tabs>
        <w:ind w:left="2080" w:hanging="10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539AC"/>
    <w:multiLevelType w:val="hybridMultilevel"/>
    <w:tmpl w:val="935467AC"/>
    <w:lvl w:ilvl="0" w:tplc="04090019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/>
  <w:rsids>
    <w:rsidRoot w:val="00B6427C"/>
    <w:rsid w:val="00044CD9"/>
    <w:rsid w:val="00064A39"/>
    <w:rsid w:val="00085DEF"/>
    <w:rsid w:val="0008650E"/>
    <w:rsid w:val="000A611E"/>
    <w:rsid w:val="000C161A"/>
    <w:rsid w:val="000C778A"/>
    <w:rsid w:val="000D11A6"/>
    <w:rsid w:val="000F37E3"/>
    <w:rsid w:val="00115F5F"/>
    <w:rsid w:val="00130D52"/>
    <w:rsid w:val="00140344"/>
    <w:rsid w:val="001730FC"/>
    <w:rsid w:val="0017374F"/>
    <w:rsid w:val="001B4936"/>
    <w:rsid w:val="001B5466"/>
    <w:rsid w:val="001B5B3F"/>
    <w:rsid w:val="001C2EE8"/>
    <w:rsid w:val="001D0988"/>
    <w:rsid w:val="00225196"/>
    <w:rsid w:val="00230D1E"/>
    <w:rsid w:val="00233944"/>
    <w:rsid w:val="00237F9C"/>
    <w:rsid w:val="00250734"/>
    <w:rsid w:val="0026590B"/>
    <w:rsid w:val="00275CDC"/>
    <w:rsid w:val="00276571"/>
    <w:rsid w:val="002B0AA1"/>
    <w:rsid w:val="002D721E"/>
    <w:rsid w:val="002D7700"/>
    <w:rsid w:val="00316DE5"/>
    <w:rsid w:val="00370F50"/>
    <w:rsid w:val="00371766"/>
    <w:rsid w:val="00381F7C"/>
    <w:rsid w:val="003960AD"/>
    <w:rsid w:val="003A0FAB"/>
    <w:rsid w:val="003A1C42"/>
    <w:rsid w:val="003B072C"/>
    <w:rsid w:val="003C4139"/>
    <w:rsid w:val="003D1FA7"/>
    <w:rsid w:val="003E4BBE"/>
    <w:rsid w:val="0044285D"/>
    <w:rsid w:val="00456AD3"/>
    <w:rsid w:val="004673E7"/>
    <w:rsid w:val="004730D4"/>
    <w:rsid w:val="004765DC"/>
    <w:rsid w:val="00477D7C"/>
    <w:rsid w:val="0049060B"/>
    <w:rsid w:val="00490E55"/>
    <w:rsid w:val="004952C4"/>
    <w:rsid w:val="004962A9"/>
    <w:rsid w:val="004F7D9A"/>
    <w:rsid w:val="00501490"/>
    <w:rsid w:val="005110D2"/>
    <w:rsid w:val="00521A6F"/>
    <w:rsid w:val="00562868"/>
    <w:rsid w:val="00573999"/>
    <w:rsid w:val="00583C6D"/>
    <w:rsid w:val="005A4C1C"/>
    <w:rsid w:val="005A60E6"/>
    <w:rsid w:val="005B33E2"/>
    <w:rsid w:val="005D432A"/>
    <w:rsid w:val="006514DA"/>
    <w:rsid w:val="00653546"/>
    <w:rsid w:val="00660A2C"/>
    <w:rsid w:val="00663E41"/>
    <w:rsid w:val="006A0F12"/>
    <w:rsid w:val="006A33E7"/>
    <w:rsid w:val="006C53DB"/>
    <w:rsid w:val="006C5F10"/>
    <w:rsid w:val="006E65AB"/>
    <w:rsid w:val="00711B2C"/>
    <w:rsid w:val="0072313B"/>
    <w:rsid w:val="00723976"/>
    <w:rsid w:val="007249C1"/>
    <w:rsid w:val="00737F35"/>
    <w:rsid w:val="00741B17"/>
    <w:rsid w:val="00742956"/>
    <w:rsid w:val="0075267E"/>
    <w:rsid w:val="00766C80"/>
    <w:rsid w:val="007811DC"/>
    <w:rsid w:val="00793790"/>
    <w:rsid w:val="007A6927"/>
    <w:rsid w:val="007B00A4"/>
    <w:rsid w:val="007B20FB"/>
    <w:rsid w:val="007D4496"/>
    <w:rsid w:val="00804CE8"/>
    <w:rsid w:val="008373D5"/>
    <w:rsid w:val="008437FD"/>
    <w:rsid w:val="008813D0"/>
    <w:rsid w:val="008B7A97"/>
    <w:rsid w:val="00953421"/>
    <w:rsid w:val="00977ACE"/>
    <w:rsid w:val="009B4C2D"/>
    <w:rsid w:val="009E0959"/>
    <w:rsid w:val="00A31432"/>
    <w:rsid w:val="00A53D06"/>
    <w:rsid w:val="00A73E07"/>
    <w:rsid w:val="00A774EE"/>
    <w:rsid w:val="00AB3ADF"/>
    <w:rsid w:val="00AE27C4"/>
    <w:rsid w:val="00AE2B42"/>
    <w:rsid w:val="00AE6AA6"/>
    <w:rsid w:val="00B004F1"/>
    <w:rsid w:val="00B02DB2"/>
    <w:rsid w:val="00B139E3"/>
    <w:rsid w:val="00B21C45"/>
    <w:rsid w:val="00B27686"/>
    <w:rsid w:val="00B42454"/>
    <w:rsid w:val="00B468C9"/>
    <w:rsid w:val="00B6427C"/>
    <w:rsid w:val="00B70381"/>
    <w:rsid w:val="00B73456"/>
    <w:rsid w:val="00B73D9B"/>
    <w:rsid w:val="00B83DED"/>
    <w:rsid w:val="00B92D7E"/>
    <w:rsid w:val="00BB027E"/>
    <w:rsid w:val="00BD114A"/>
    <w:rsid w:val="00BF0910"/>
    <w:rsid w:val="00BF7F0B"/>
    <w:rsid w:val="00C20F3A"/>
    <w:rsid w:val="00C27CBC"/>
    <w:rsid w:val="00C81773"/>
    <w:rsid w:val="00CD41AD"/>
    <w:rsid w:val="00CF4F90"/>
    <w:rsid w:val="00D21311"/>
    <w:rsid w:val="00D464E7"/>
    <w:rsid w:val="00D5316C"/>
    <w:rsid w:val="00D6155A"/>
    <w:rsid w:val="00D95094"/>
    <w:rsid w:val="00D97DC0"/>
    <w:rsid w:val="00DA0784"/>
    <w:rsid w:val="00DA788C"/>
    <w:rsid w:val="00DE56A6"/>
    <w:rsid w:val="00DF3D7C"/>
    <w:rsid w:val="00E11015"/>
    <w:rsid w:val="00E128E5"/>
    <w:rsid w:val="00E14457"/>
    <w:rsid w:val="00E33ECD"/>
    <w:rsid w:val="00E35C2F"/>
    <w:rsid w:val="00E37FDF"/>
    <w:rsid w:val="00E63EB7"/>
    <w:rsid w:val="00EA154A"/>
    <w:rsid w:val="00F158A6"/>
    <w:rsid w:val="00F24650"/>
    <w:rsid w:val="00F25104"/>
    <w:rsid w:val="00F6098C"/>
    <w:rsid w:val="00F64523"/>
    <w:rsid w:val="00F870F9"/>
    <w:rsid w:val="00F87443"/>
    <w:rsid w:val="00F911E8"/>
    <w:rsid w:val="00F9272A"/>
    <w:rsid w:val="00F94AF5"/>
    <w:rsid w:val="00FC066C"/>
    <w:rsid w:val="00FE1AAD"/>
    <w:rsid w:val="00FF152B"/>
    <w:rsid w:val="00FF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07"/>
  </w:style>
  <w:style w:type="paragraph" w:styleId="Footer">
    <w:name w:val="footer"/>
    <w:basedOn w:val="Normal"/>
    <w:link w:val="FooterChar"/>
    <w:uiPriority w:val="99"/>
    <w:unhideWhenUsed/>
    <w:rsid w:val="00A7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07"/>
  </w:style>
  <w:style w:type="paragraph" w:styleId="BalloonText">
    <w:name w:val="Balloon Text"/>
    <w:basedOn w:val="Normal"/>
    <w:link w:val="BalloonTextChar"/>
    <w:uiPriority w:val="99"/>
    <w:semiHidden/>
    <w:unhideWhenUsed/>
    <w:rsid w:val="00A7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0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75CDC"/>
  </w:style>
  <w:style w:type="paragraph" w:customStyle="1" w:styleId="Default">
    <w:name w:val="Default"/>
    <w:rsid w:val="00230D1E"/>
    <w:pPr>
      <w:autoSpaceDE w:val="0"/>
      <w:autoSpaceDN w:val="0"/>
      <w:adjustRightInd w:val="0"/>
      <w:spacing w:after="0" w:line="240" w:lineRule="auto"/>
    </w:pPr>
    <w:rPr>
      <w:rFonts w:ascii="Footlight MT Light" w:eastAsia="Times New Roman" w:hAnsi="Footlight MT Light" w:cs="Footlight MT Light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77B7-B30A-42D0-B13D-656BE707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Dinkes Pemprov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ACER</cp:lastModifiedBy>
  <cp:revision>33</cp:revision>
  <cp:lastPrinted>2016-02-18T09:02:00Z</cp:lastPrinted>
  <dcterms:created xsi:type="dcterms:W3CDTF">2011-12-05T03:57:00Z</dcterms:created>
  <dcterms:modified xsi:type="dcterms:W3CDTF">2016-02-18T09:03:00Z</dcterms:modified>
</cp:coreProperties>
</file>